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6B20" w14:textId="70931C2D" w:rsidR="00F214A8" w:rsidRDefault="00581AA2">
      <w:hyperlink r:id="rId4" w:history="1">
        <w:r>
          <w:rPr>
            <w:rStyle w:val="Hiperveza"/>
          </w:rPr>
          <w:t>https://transparentno.labin.otvorenigrad.hr/isplate/sc-isplate</w:t>
        </w:r>
      </w:hyperlink>
    </w:p>
    <w:sectPr w:rsidR="00F21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A2"/>
    <w:rsid w:val="00581AA2"/>
    <w:rsid w:val="00F2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0790"/>
  <w15:chartTrackingRefBased/>
  <w15:docId w15:val="{D3F5ABD8-2EBD-410D-AD4C-3C2CA38F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81AA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labin.otvorenigrad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Fiamengo</dc:creator>
  <cp:keywords/>
  <dc:description/>
  <cp:lastModifiedBy>Silvia Fiamengo</cp:lastModifiedBy>
  <cp:revision>1</cp:revision>
  <dcterms:created xsi:type="dcterms:W3CDTF">2024-02-21T08:19:00Z</dcterms:created>
  <dcterms:modified xsi:type="dcterms:W3CDTF">2024-02-21T08:21:00Z</dcterms:modified>
</cp:coreProperties>
</file>